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05" w:rsidRPr="00F27123" w:rsidRDefault="001E6BD8" w:rsidP="00FB504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企业如何在家进行</w:t>
      </w:r>
      <w:proofErr w:type="gramStart"/>
      <w:r w:rsidR="00936AC2" w:rsidRPr="00F27123">
        <w:rPr>
          <w:rFonts w:ascii="黑体" w:eastAsia="黑体" w:hAnsi="黑体" w:hint="eastAsia"/>
          <w:b/>
          <w:sz w:val="32"/>
          <w:szCs w:val="32"/>
        </w:rPr>
        <w:t>电子口岸卡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自主</w:t>
      </w:r>
      <w:r w:rsidR="00936AC2" w:rsidRPr="00F27123">
        <w:rPr>
          <w:rFonts w:ascii="黑体" w:eastAsia="黑体" w:hAnsi="黑体" w:hint="eastAsia"/>
          <w:b/>
          <w:sz w:val="32"/>
          <w:szCs w:val="32"/>
        </w:rPr>
        <w:t>延期</w:t>
      </w:r>
    </w:p>
    <w:p w:rsidR="00E624C8" w:rsidRDefault="00E624C8">
      <w:pPr>
        <w:rPr>
          <w:rFonts w:ascii="黑体" w:eastAsia="黑体" w:hAnsi="黑体"/>
        </w:rPr>
      </w:pPr>
    </w:p>
    <w:p w:rsidR="00E624C8" w:rsidRDefault="00E624C8">
      <w:pPr>
        <w:rPr>
          <w:rFonts w:ascii="黑体" w:eastAsia="黑体" w:hAnsi="黑体"/>
          <w:sz w:val="24"/>
          <w:szCs w:val="24"/>
        </w:rPr>
      </w:pPr>
      <w:r w:rsidRPr="00FB5044">
        <w:rPr>
          <w:rFonts w:ascii="黑体" w:eastAsia="黑体" w:hAnsi="黑体" w:hint="eastAsia"/>
          <w:sz w:val="24"/>
          <w:szCs w:val="24"/>
        </w:rPr>
        <w:t>注意：所有卡片完成延期后，密码都会重置为8个“8”。</w:t>
      </w:r>
    </w:p>
    <w:p w:rsidR="00FB5044" w:rsidRPr="00FB5044" w:rsidRDefault="00FB5044">
      <w:pPr>
        <w:rPr>
          <w:sz w:val="24"/>
          <w:szCs w:val="24"/>
        </w:rPr>
      </w:pPr>
    </w:p>
    <w:p w:rsidR="00936AC2" w:rsidRPr="000A558A" w:rsidRDefault="00936AC2" w:rsidP="008D42EE">
      <w:pPr>
        <w:pStyle w:val="a3"/>
        <w:numPr>
          <w:ilvl w:val="0"/>
          <w:numId w:val="4"/>
        </w:numPr>
        <w:ind w:firstLineChars="0"/>
        <w:rPr>
          <w:rFonts w:ascii="黑体" w:eastAsia="黑体" w:hAnsi="黑体"/>
          <w:sz w:val="30"/>
          <w:szCs w:val="30"/>
        </w:rPr>
      </w:pPr>
      <w:r w:rsidRPr="000A558A">
        <w:rPr>
          <w:rFonts w:ascii="黑体" w:eastAsia="黑体" w:hAnsi="黑体" w:hint="eastAsia"/>
          <w:sz w:val="30"/>
          <w:szCs w:val="30"/>
        </w:rPr>
        <w:t>为法人卡延期：</w:t>
      </w:r>
    </w:p>
    <w:p w:rsidR="00936AC2" w:rsidRPr="00F27123" w:rsidRDefault="00936AC2" w:rsidP="00F27123">
      <w:pPr>
        <w:ind w:firstLineChars="200" w:firstLine="480"/>
        <w:rPr>
          <w:rFonts w:ascii="Times New Roman" w:eastAsia="宋体" w:hAnsi="Times New Roman" w:cs="宋体"/>
          <w:color w:val="000000"/>
          <w:sz w:val="24"/>
          <w:szCs w:val="20"/>
        </w:rPr>
      </w:pP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下载、安装</w:t>
      </w:r>
      <w:proofErr w:type="gramStart"/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电子口岸</w:t>
      </w:r>
      <w:proofErr w:type="gramEnd"/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IC</w:t>
      </w: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卡证书自主更新客户端</w:t>
      </w:r>
      <w:r w:rsidR="000A558A">
        <w:rPr>
          <w:rFonts w:ascii="Times New Roman" w:eastAsia="宋体" w:hAnsi="Times New Roman" w:cs="宋体" w:hint="eastAsia"/>
          <w:color w:val="000000"/>
          <w:sz w:val="24"/>
          <w:szCs w:val="20"/>
        </w:rPr>
        <w:t>。</w:t>
      </w:r>
    </w:p>
    <w:p w:rsidR="00936AC2" w:rsidRDefault="00936AC2" w:rsidP="008D42EE">
      <w:pPr>
        <w:ind w:leftChars="171" w:left="359" w:firstLineChars="50" w:firstLine="120"/>
        <w:rPr>
          <w:rFonts w:ascii="Times New Roman" w:eastAsia="宋体" w:hAnsi="Times New Roman" w:cs="宋体"/>
          <w:color w:val="000000"/>
          <w:sz w:val="24"/>
          <w:szCs w:val="20"/>
        </w:rPr>
      </w:pP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登录</w:t>
      </w:r>
      <w:r w:rsidR="000A558A">
        <w:rPr>
          <w:rFonts w:ascii="Times New Roman" w:eastAsia="宋体" w:hAnsi="Times New Roman" w:cs="宋体" w:hint="eastAsia"/>
          <w:color w:val="000000"/>
          <w:sz w:val="24"/>
          <w:szCs w:val="20"/>
        </w:rPr>
        <w:t>中国</w:t>
      </w:r>
      <w:proofErr w:type="gramStart"/>
      <w:r w:rsidR="000A558A">
        <w:rPr>
          <w:rFonts w:ascii="Times New Roman" w:eastAsia="宋体" w:hAnsi="Times New Roman" w:cs="宋体" w:hint="eastAsia"/>
          <w:color w:val="000000"/>
          <w:sz w:val="24"/>
          <w:szCs w:val="20"/>
        </w:rPr>
        <w:t>电子口岸数据</w:t>
      </w:r>
      <w:proofErr w:type="gramEnd"/>
      <w:r w:rsidR="000A558A">
        <w:rPr>
          <w:rFonts w:ascii="Times New Roman" w:eastAsia="宋体" w:hAnsi="Times New Roman" w:cs="宋体" w:hint="eastAsia"/>
          <w:color w:val="000000"/>
          <w:sz w:val="24"/>
          <w:szCs w:val="20"/>
        </w:rPr>
        <w:t>中心</w:t>
      </w: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南京</w:t>
      </w:r>
      <w:r w:rsidR="005E031E">
        <w:rPr>
          <w:rFonts w:ascii="Times New Roman" w:eastAsia="宋体" w:hAnsi="Times New Roman" w:cs="宋体" w:hint="eastAsia"/>
          <w:color w:val="000000"/>
          <w:sz w:val="24"/>
          <w:szCs w:val="20"/>
        </w:rPr>
        <w:t>分</w:t>
      </w: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中心外网（</w:t>
      </w: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www.njeport.com</w:t>
      </w: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）下载专区下载</w:t>
      </w:r>
      <w:r w:rsidR="00E624C8">
        <w:rPr>
          <w:rFonts w:ascii="Times New Roman" w:eastAsia="宋体" w:hAnsi="Times New Roman" w:cs="宋体" w:hint="eastAsia"/>
          <w:color w:val="000000"/>
          <w:sz w:val="24"/>
          <w:szCs w:val="20"/>
        </w:rPr>
        <w:t>“</w:t>
      </w:r>
      <w:r w:rsidR="00E624C8">
        <w:rPr>
          <w:rFonts w:hint="eastAsia"/>
          <w:b/>
          <w:bCs/>
          <w:color w:val="626262"/>
          <w:kern w:val="36"/>
          <w:sz w:val="30"/>
          <w:szCs w:val="30"/>
        </w:rPr>
        <w:t>电子口岸法人卡证书自主延期客户端</w:t>
      </w:r>
      <w:r w:rsidR="00E624C8">
        <w:rPr>
          <w:rFonts w:ascii="Times New Roman" w:eastAsia="宋体" w:hAnsi="Times New Roman" w:cs="宋体" w:hint="eastAsia"/>
          <w:color w:val="000000"/>
          <w:sz w:val="24"/>
          <w:szCs w:val="20"/>
        </w:rPr>
        <w:t>”，并进行</w:t>
      </w:r>
      <w:r w:rsidR="008D42EE">
        <w:rPr>
          <w:rFonts w:ascii="Times New Roman" w:eastAsia="宋体" w:hAnsi="Times New Roman" w:cs="宋体" w:hint="eastAsia"/>
          <w:color w:val="000000"/>
          <w:sz w:val="24"/>
          <w:szCs w:val="20"/>
        </w:rPr>
        <w:t>安装</w:t>
      </w:r>
      <w:r w:rsidRPr="00F27123">
        <w:rPr>
          <w:rFonts w:ascii="Times New Roman" w:eastAsia="宋体" w:hAnsi="Times New Roman" w:cs="宋体" w:hint="eastAsia"/>
          <w:color w:val="000000"/>
          <w:sz w:val="24"/>
          <w:szCs w:val="20"/>
        </w:rPr>
        <w:t>。</w:t>
      </w:r>
    </w:p>
    <w:p w:rsidR="0094404C" w:rsidRDefault="008D42EE" w:rsidP="0094404C">
      <w:pPr>
        <w:pStyle w:val="215"/>
        <w:tabs>
          <w:tab w:val="left" w:pos="312"/>
        </w:tabs>
        <w:ind w:left="480" w:firstLineChars="0" w:firstLine="0"/>
      </w:pPr>
      <w:r>
        <w:rPr>
          <w:rFonts w:hint="eastAsia"/>
        </w:rPr>
        <w:t>1</w:t>
      </w:r>
      <w:r w:rsidR="00F27123">
        <w:rPr>
          <w:rFonts w:hint="eastAsia"/>
        </w:rPr>
        <w:t>.</w:t>
      </w:r>
      <w:r w:rsidR="0094404C">
        <w:rPr>
          <w:rFonts w:hint="eastAsia"/>
        </w:rPr>
        <w:t>双击打开“电子口岸</w:t>
      </w:r>
      <w:r w:rsidR="00FB5044">
        <w:rPr>
          <w:rFonts w:hint="eastAsia"/>
        </w:rPr>
        <w:t>ＩＣ卡</w:t>
      </w:r>
      <w:r w:rsidR="0094404C">
        <w:t>证书自主延期客户端</w:t>
      </w:r>
      <w:r w:rsidR="0094404C">
        <w:rPr>
          <w:rFonts w:hint="eastAsia"/>
        </w:rPr>
        <w:t>”，如下图</w:t>
      </w:r>
      <w:r w:rsidR="000A558A">
        <w:rPr>
          <w:rFonts w:hint="eastAsia"/>
        </w:rPr>
        <w:t>１</w:t>
      </w:r>
      <w:r w:rsidR="0094404C">
        <w:t>-1</w:t>
      </w:r>
      <w:r w:rsidR="0094404C">
        <w:rPr>
          <w:rFonts w:hint="eastAsia"/>
        </w:rPr>
        <w:t>所示界面。</w:t>
      </w: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1" name="图片 1" descr="30647397915456472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647397915456472451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FB5044">
      <w:pPr>
        <w:pStyle w:val="a4"/>
      </w:pPr>
      <w:r>
        <w:rPr>
          <w:rFonts w:hint="eastAsia"/>
        </w:rPr>
        <w:t>图</w:t>
      </w:r>
      <w:r w:rsidR="008D42EE">
        <w:rPr>
          <w:rFonts w:hint="eastAsia"/>
        </w:rPr>
        <w:t>1</w:t>
      </w:r>
      <w:r>
        <w:t>-</w:t>
      </w:r>
      <w:r w:rsidR="00BC7B88">
        <w:fldChar w:fldCharType="begin"/>
      </w:r>
      <w:r>
        <w:instrText xml:space="preserve"> AUTONUM  \* Arabic </w:instrText>
      </w:r>
      <w:r w:rsidR="00BC7B88">
        <w:fldChar w:fldCharType="end"/>
      </w:r>
      <w:r>
        <w:t xml:space="preserve">  </w:t>
      </w:r>
      <w:r>
        <w:rPr>
          <w:rFonts w:hint="eastAsia"/>
        </w:rPr>
        <w:t>程序运行截图</w:t>
      </w:r>
    </w:p>
    <w:p w:rsidR="0094404C" w:rsidRDefault="0094404C" w:rsidP="00E624C8">
      <w:pPr>
        <w:pStyle w:val="215"/>
        <w:ind w:firstLine="480"/>
      </w:pPr>
      <w:r>
        <w:rPr>
          <w:rFonts w:hint="eastAsia"/>
        </w:rPr>
        <w:t>2</w:t>
      </w:r>
      <w:r>
        <w:t>.</w:t>
      </w:r>
      <w:r w:rsidR="00E624C8">
        <w:rPr>
          <w:rFonts w:hint="eastAsia"/>
        </w:rPr>
        <w:t>插上法人卡，</w:t>
      </w:r>
      <w:r>
        <w:rPr>
          <w:rFonts w:hint="eastAsia"/>
        </w:rPr>
        <w:t>输入</w:t>
      </w:r>
      <w:r w:rsidR="00E624C8">
        <w:rPr>
          <w:rFonts w:hint="eastAsia"/>
        </w:rPr>
        <w:t>密码</w:t>
      </w:r>
      <w:r>
        <w:rPr>
          <w:rFonts w:hint="eastAsia"/>
        </w:rPr>
        <w:t>，如下图</w:t>
      </w:r>
      <w:r w:rsidR="008D42EE">
        <w:rPr>
          <w:rFonts w:hint="eastAsia"/>
        </w:rPr>
        <w:t>1</w:t>
      </w:r>
      <w:r>
        <w:t>-2</w:t>
      </w:r>
      <w:r>
        <w:rPr>
          <w:rFonts w:hint="eastAsia"/>
        </w:rPr>
        <w:t>所示。</w:t>
      </w:r>
      <w:r w:rsidR="00E624C8">
        <w:rPr>
          <w:rFonts w:hint="eastAsia"/>
        </w:rPr>
        <w:t>密码不能输错。</w:t>
      </w: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2" name="图片 2" descr="38958367115456472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958367115456472451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lastRenderedPageBreak/>
        <w:t>图</w:t>
      </w:r>
      <w:r w:rsidR="008D42EE">
        <w:rPr>
          <w:rFonts w:hint="eastAsia"/>
        </w:rPr>
        <w:t>1</w:t>
      </w:r>
      <w:r>
        <w:t>-</w:t>
      </w:r>
      <w:r w:rsidR="00BC7B88">
        <w:fldChar w:fldCharType="begin"/>
      </w:r>
      <w:r>
        <w:instrText xml:space="preserve"> AUTONUM  \* Arabic </w:instrText>
      </w:r>
      <w:r w:rsidR="00BC7B88">
        <w:fldChar w:fldCharType="end"/>
      </w:r>
      <w:r>
        <w:t xml:space="preserve">  </w:t>
      </w:r>
      <w:r>
        <w:rPr>
          <w:rFonts w:hint="eastAsia"/>
        </w:rPr>
        <w:t>输入口令</w:t>
      </w:r>
    </w:p>
    <w:p w:rsidR="0094404C" w:rsidRDefault="00E624C8" w:rsidP="0094404C">
      <w:pPr>
        <w:pStyle w:val="215"/>
        <w:ind w:firstLine="480"/>
      </w:pPr>
      <w:r>
        <w:rPr>
          <w:rFonts w:hint="eastAsia"/>
        </w:rPr>
        <w:t>3</w:t>
      </w:r>
      <w:r w:rsidR="008D42EE">
        <w:rPr>
          <w:rFonts w:hint="eastAsia"/>
        </w:rPr>
        <w:t>.</w:t>
      </w:r>
      <w:r w:rsidR="0094404C">
        <w:rPr>
          <w:rFonts w:hint="eastAsia"/>
        </w:rPr>
        <w:t>如果登录成功，如图</w:t>
      </w:r>
      <w:r w:rsidR="008D42EE">
        <w:rPr>
          <w:rFonts w:hint="eastAsia"/>
        </w:rPr>
        <w:t>1</w:t>
      </w:r>
      <w:r w:rsidR="0094404C">
        <w:t>-</w:t>
      </w:r>
      <w:r>
        <w:rPr>
          <w:rFonts w:hint="eastAsia"/>
        </w:rPr>
        <w:t>3</w:t>
      </w:r>
      <w:r w:rsidR="0094404C">
        <w:rPr>
          <w:rFonts w:hint="eastAsia"/>
        </w:rPr>
        <w:t>所示。</w:t>
      </w:r>
    </w:p>
    <w:p w:rsidR="0094404C" w:rsidRPr="00E624C8" w:rsidRDefault="0094404C" w:rsidP="0094404C">
      <w:pPr>
        <w:pStyle w:val="215"/>
        <w:ind w:firstLine="480"/>
      </w:pP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7" name="图片 7" descr="545741938154564724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45741938154564724519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8D42EE">
        <w:rPr>
          <w:rFonts w:hint="eastAsia"/>
        </w:rPr>
        <w:t>1</w:t>
      </w:r>
      <w:r>
        <w:t>-</w:t>
      </w:r>
      <w:r w:rsidR="00E624C8">
        <w:rPr>
          <w:rFonts w:hint="eastAsia"/>
        </w:rPr>
        <w:t>3</w:t>
      </w:r>
      <w:r>
        <w:t xml:space="preserve">  </w:t>
      </w:r>
      <w:r>
        <w:rPr>
          <w:rFonts w:hint="eastAsia"/>
        </w:rPr>
        <w:t>登录成功</w:t>
      </w:r>
    </w:p>
    <w:p w:rsidR="0094404C" w:rsidRDefault="00E624C8" w:rsidP="0094404C">
      <w:pPr>
        <w:pStyle w:val="215"/>
        <w:ind w:firstLine="480"/>
      </w:pPr>
      <w:r>
        <w:rPr>
          <w:rFonts w:hint="eastAsia"/>
        </w:rPr>
        <w:t>4</w:t>
      </w:r>
      <w:r w:rsidR="008D42EE">
        <w:rPr>
          <w:rFonts w:hint="eastAsia"/>
        </w:rPr>
        <w:t>.</w:t>
      </w:r>
      <w:r w:rsidR="0094404C">
        <w:rPr>
          <w:rFonts w:hint="eastAsia"/>
        </w:rPr>
        <w:t>点击“确定”，会显示</w:t>
      </w:r>
      <w:r w:rsidR="0094404C">
        <w:rPr>
          <w:rFonts w:hint="eastAsia"/>
        </w:rPr>
        <w:t>IC</w:t>
      </w:r>
      <w:r w:rsidR="0094404C">
        <w:rPr>
          <w:rFonts w:hint="eastAsia"/>
        </w:rPr>
        <w:t>卡主要信息，并会初步判断</w:t>
      </w:r>
      <w:r w:rsidR="0094404C">
        <w:rPr>
          <w:rFonts w:hint="eastAsia"/>
        </w:rPr>
        <w:t>IC</w:t>
      </w:r>
      <w:r w:rsidR="0094404C">
        <w:rPr>
          <w:rFonts w:hint="eastAsia"/>
        </w:rPr>
        <w:t>卡是否可以延期，如</w:t>
      </w:r>
      <w:r w:rsidR="0094404C">
        <w:rPr>
          <w:rFonts w:hint="eastAsia"/>
        </w:rPr>
        <w:t>IC</w:t>
      </w:r>
      <w:r w:rsidR="0094404C">
        <w:rPr>
          <w:rFonts w:hint="eastAsia"/>
        </w:rPr>
        <w:t>卡为法人卡，则可以进行延期操作。如图</w:t>
      </w:r>
      <w:r w:rsidR="008D42EE">
        <w:rPr>
          <w:rFonts w:hint="eastAsia"/>
        </w:rPr>
        <w:t>1</w:t>
      </w:r>
      <w:r w:rsidR="0094404C">
        <w:t>-</w:t>
      </w:r>
      <w:r>
        <w:rPr>
          <w:rFonts w:hint="eastAsia"/>
        </w:rPr>
        <w:t>4</w:t>
      </w:r>
      <w:r w:rsidR="0094404C">
        <w:rPr>
          <w:rFonts w:hint="eastAsia"/>
        </w:rPr>
        <w:t>所示。</w:t>
      </w: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8" name="图片 8" descr="533674297154564724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3367429715456472452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8D42EE">
        <w:rPr>
          <w:rFonts w:hint="eastAsia"/>
        </w:rPr>
        <w:t>1</w:t>
      </w:r>
      <w:r>
        <w:t>-</w:t>
      </w:r>
      <w:r w:rsidR="00E624C8">
        <w:rPr>
          <w:rFonts w:hint="eastAsia"/>
        </w:rPr>
        <w:t>4</w:t>
      </w:r>
      <w:r>
        <w:t xml:space="preserve">  </w:t>
      </w:r>
      <w:r>
        <w:rPr>
          <w:rFonts w:hint="eastAsia"/>
        </w:rPr>
        <w:t>可以延期</w:t>
      </w:r>
    </w:p>
    <w:p w:rsidR="0094404C" w:rsidRDefault="0094404C" w:rsidP="0094404C">
      <w:pPr>
        <w:pStyle w:val="a4"/>
      </w:pPr>
    </w:p>
    <w:p w:rsidR="0094404C" w:rsidRDefault="00E624C8" w:rsidP="0094404C">
      <w:pPr>
        <w:pStyle w:val="215"/>
        <w:ind w:firstLine="480"/>
      </w:pPr>
      <w:r>
        <w:rPr>
          <w:rFonts w:hint="eastAsia"/>
        </w:rPr>
        <w:t>5</w:t>
      </w:r>
      <w:r w:rsidR="008D42EE">
        <w:rPr>
          <w:rFonts w:hint="eastAsia"/>
        </w:rPr>
        <w:t>.</w:t>
      </w:r>
      <w:r w:rsidR="0094404C">
        <w:rPr>
          <w:rFonts w:hint="eastAsia"/>
        </w:rPr>
        <w:t>点击“确定”，如图</w:t>
      </w:r>
      <w:r w:rsidR="008D42EE">
        <w:rPr>
          <w:rFonts w:hint="eastAsia"/>
        </w:rPr>
        <w:t>1</w:t>
      </w:r>
      <w:r w:rsidR="0094404C">
        <w:t>-</w:t>
      </w:r>
      <w:r>
        <w:rPr>
          <w:rFonts w:hint="eastAsia"/>
        </w:rPr>
        <w:t>5</w:t>
      </w:r>
      <w:r w:rsidR="0094404C">
        <w:rPr>
          <w:rFonts w:hint="eastAsia"/>
        </w:rPr>
        <w:t>所示。</w:t>
      </w:r>
    </w:p>
    <w:p w:rsidR="0094404C" w:rsidRPr="00E624C8" w:rsidRDefault="0094404C" w:rsidP="0094404C">
      <w:pPr>
        <w:pStyle w:val="215"/>
        <w:ind w:firstLine="480"/>
      </w:pP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lastRenderedPageBreak/>
        <w:drawing>
          <wp:inline distT="0" distB="0" distL="0" distR="0">
            <wp:extent cx="5276850" cy="2749550"/>
            <wp:effectExtent l="19050" t="0" r="0" b="0"/>
            <wp:docPr id="9" name="图片 9" descr="827051429154564724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2705142915456472452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8D42EE">
        <w:rPr>
          <w:rFonts w:hint="eastAsia"/>
        </w:rPr>
        <w:t>1</w:t>
      </w:r>
      <w:r>
        <w:t>-</w:t>
      </w:r>
      <w:r w:rsidR="00E624C8">
        <w:rPr>
          <w:rFonts w:hint="eastAsia"/>
        </w:rPr>
        <w:t>5</w:t>
      </w:r>
      <w:r>
        <w:t xml:space="preserve">  </w:t>
      </w:r>
      <w:r>
        <w:rPr>
          <w:rFonts w:hint="eastAsia"/>
        </w:rPr>
        <w:t>主要信息</w:t>
      </w:r>
    </w:p>
    <w:p w:rsidR="0094404C" w:rsidRDefault="00E624C8" w:rsidP="0094404C">
      <w:pPr>
        <w:pStyle w:val="215"/>
        <w:ind w:firstLine="480"/>
      </w:pPr>
      <w:r>
        <w:rPr>
          <w:rFonts w:hint="eastAsia"/>
        </w:rPr>
        <w:t>6</w:t>
      </w:r>
      <w:r w:rsidR="008D42EE">
        <w:rPr>
          <w:rFonts w:hint="eastAsia"/>
        </w:rPr>
        <w:t>.</w:t>
      </w:r>
      <w:r w:rsidR="0094404C">
        <w:rPr>
          <w:rFonts w:hint="eastAsia"/>
        </w:rPr>
        <w:t>如果</w:t>
      </w:r>
      <w:r w:rsidR="0094404C">
        <w:rPr>
          <w:rFonts w:hint="eastAsia"/>
        </w:rPr>
        <w:t>IC</w:t>
      </w:r>
      <w:r w:rsidR="0094404C">
        <w:rPr>
          <w:rFonts w:hint="eastAsia"/>
        </w:rPr>
        <w:t>卡有效期已经过期，则不能在本系统延期，</w:t>
      </w:r>
      <w:r w:rsidR="0094404C">
        <w:rPr>
          <w:rFonts w:hint="eastAsia"/>
          <w:color w:val="auto"/>
        </w:rPr>
        <w:t>请您联系当地数据分中心处理，</w:t>
      </w:r>
      <w:r w:rsidR="0094404C">
        <w:rPr>
          <w:rFonts w:hint="eastAsia"/>
        </w:rPr>
        <w:t>如图</w:t>
      </w:r>
      <w:r w:rsidR="008D42EE">
        <w:rPr>
          <w:rFonts w:hint="eastAsia"/>
        </w:rPr>
        <w:t>1</w:t>
      </w:r>
      <w:r w:rsidR="0094404C">
        <w:t>-</w:t>
      </w:r>
      <w:r>
        <w:rPr>
          <w:rFonts w:hint="eastAsia"/>
        </w:rPr>
        <w:t>6</w:t>
      </w:r>
      <w:r w:rsidR="0094404C">
        <w:rPr>
          <w:rFonts w:hint="eastAsia"/>
        </w:rPr>
        <w:t>所示。</w:t>
      </w:r>
    </w:p>
    <w:p w:rsidR="0094404C" w:rsidRPr="00E624C8" w:rsidRDefault="0094404C" w:rsidP="0094404C">
      <w:pPr>
        <w:pStyle w:val="215"/>
        <w:ind w:firstLine="480"/>
      </w:pP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10" name="图片 10" descr="613567793154564724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1356779315456472452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8D42EE">
        <w:rPr>
          <w:rFonts w:hint="eastAsia"/>
        </w:rPr>
        <w:t>1</w:t>
      </w:r>
      <w:r>
        <w:t>-</w:t>
      </w:r>
      <w:r w:rsidR="00E624C8">
        <w:rPr>
          <w:rFonts w:hint="eastAsia"/>
        </w:rPr>
        <w:t>6</w:t>
      </w:r>
      <w:r>
        <w:t xml:space="preserve">  </w:t>
      </w:r>
      <w:r>
        <w:rPr>
          <w:rFonts w:hint="eastAsia"/>
        </w:rPr>
        <w:t>IC</w:t>
      </w:r>
      <w:r>
        <w:rPr>
          <w:rFonts w:hint="eastAsia"/>
        </w:rPr>
        <w:t>卡已过期，不可延期</w:t>
      </w:r>
    </w:p>
    <w:p w:rsidR="0094404C" w:rsidRDefault="0094404C" w:rsidP="0094404C">
      <w:pPr>
        <w:pStyle w:val="215"/>
        <w:ind w:firstLine="480"/>
      </w:pPr>
    </w:p>
    <w:p w:rsidR="0094404C" w:rsidRPr="000A558A" w:rsidRDefault="00E624C8" w:rsidP="000A558A">
      <w:pPr>
        <w:pStyle w:val="33"/>
        <w:ind w:firstLineChars="99" w:firstLine="239"/>
        <w:rPr>
          <w:sz w:val="24"/>
          <w:szCs w:val="24"/>
        </w:rPr>
      </w:pPr>
      <w:bookmarkStart w:id="0" w:name="_Toc525141623"/>
      <w:r w:rsidRPr="000A558A">
        <w:rPr>
          <w:rFonts w:hint="eastAsia"/>
          <w:sz w:val="24"/>
          <w:szCs w:val="24"/>
        </w:rPr>
        <w:t>7.</w:t>
      </w:r>
      <w:r w:rsidR="0094404C" w:rsidRPr="000A558A">
        <w:rPr>
          <w:rFonts w:hint="eastAsia"/>
          <w:sz w:val="24"/>
          <w:szCs w:val="24"/>
        </w:rPr>
        <w:t>延期</w:t>
      </w:r>
      <w:bookmarkEnd w:id="0"/>
    </w:p>
    <w:p w:rsidR="0094404C" w:rsidRDefault="0094404C" w:rsidP="0094404C">
      <w:pPr>
        <w:pStyle w:val="215"/>
        <w:ind w:firstLine="480"/>
      </w:pPr>
      <w:r>
        <w:rPr>
          <w:rFonts w:hint="eastAsia"/>
        </w:rPr>
        <w:t>延期是为</w:t>
      </w:r>
      <w:r>
        <w:rPr>
          <w:rFonts w:hint="eastAsia"/>
        </w:rPr>
        <w:t>IC</w:t>
      </w:r>
      <w:r>
        <w:rPr>
          <w:rFonts w:hint="eastAsia"/>
        </w:rPr>
        <w:t>卡中的证书进行延期。延期的前提是</w:t>
      </w:r>
      <w:r>
        <w:rPr>
          <w:rFonts w:hint="eastAsia"/>
        </w:rPr>
        <w:t>IC</w:t>
      </w:r>
      <w:r>
        <w:rPr>
          <w:rFonts w:hint="eastAsia"/>
        </w:rPr>
        <w:t>卡证书有效并且证书有效期结束时间距离当前北京时间相差</w:t>
      </w:r>
      <w:r>
        <w:rPr>
          <w:rFonts w:hint="eastAsia"/>
        </w:rPr>
        <w:t>0</w:t>
      </w:r>
      <w:r>
        <w:t>-180</w:t>
      </w:r>
      <w:r>
        <w:rPr>
          <w:rFonts w:hint="eastAsia"/>
        </w:rPr>
        <w:t>天之内。</w:t>
      </w:r>
    </w:p>
    <w:p w:rsidR="0094404C" w:rsidRDefault="0094404C" w:rsidP="0094404C">
      <w:pPr>
        <w:pStyle w:val="215"/>
        <w:ind w:firstLine="480"/>
      </w:pPr>
      <w:r>
        <w:rPr>
          <w:rFonts w:hint="eastAsia"/>
        </w:rPr>
        <w:t>延期过程如下。</w:t>
      </w:r>
    </w:p>
    <w:p w:rsidR="0094404C" w:rsidRDefault="0094404C" w:rsidP="0094404C">
      <w:pPr>
        <w:pStyle w:val="215"/>
        <w:ind w:firstLine="480"/>
      </w:pPr>
      <w:r>
        <w:rPr>
          <w:rFonts w:hint="eastAsia"/>
        </w:rPr>
        <w:lastRenderedPageBreak/>
        <w:t>在正确登录后，并且此</w:t>
      </w:r>
      <w:r>
        <w:rPr>
          <w:rFonts w:hint="eastAsia"/>
        </w:rPr>
        <w:t>IC</w:t>
      </w:r>
      <w:r>
        <w:rPr>
          <w:rFonts w:hint="eastAsia"/>
        </w:rPr>
        <w:t>卡确实可以延期的，“法人卡延期”按钮为可点击状态，如下图</w:t>
      </w:r>
      <w:r w:rsidR="00E624C8">
        <w:rPr>
          <w:rFonts w:hint="eastAsia"/>
        </w:rPr>
        <w:t>1</w:t>
      </w:r>
      <w:r>
        <w:t>-</w:t>
      </w:r>
      <w:r w:rsidR="00E624C8">
        <w:rPr>
          <w:rFonts w:hint="eastAsia"/>
        </w:rPr>
        <w:t>7</w:t>
      </w:r>
      <w:r>
        <w:rPr>
          <w:rFonts w:hint="eastAsia"/>
        </w:rPr>
        <w:t>所示。</w:t>
      </w: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11" name="图片 11" descr="724886941154564724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24886941154564724524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E624C8">
        <w:rPr>
          <w:rFonts w:hint="eastAsia"/>
        </w:rPr>
        <w:t>1</w:t>
      </w:r>
      <w:r>
        <w:t>-</w:t>
      </w:r>
      <w:r w:rsidR="00E624C8">
        <w:rPr>
          <w:rFonts w:hint="eastAsia"/>
        </w:rPr>
        <w:t>7</w:t>
      </w:r>
      <w:r>
        <w:t xml:space="preserve">  </w:t>
      </w:r>
      <w:r>
        <w:rPr>
          <w:rFonts w:hint="eastAsia"/>
        </w:rPr>
        <w:t>IC</w:t>
      </w:r>
      <w:r>
        <w:rPr>
          <w:rFonts w:hint="eastAsia"/>
        </w:rPr>
        <w:t>卡可延期界面</w:t>
      </w:r>
    </w:p>
    <w:p w:rsidR="0094404C" w:rsidRDefault="0094404C" w:rsidP="0094404C">
      <w:pPr>
        <w:pStyle w:val="a4"/>
      </w:pPr>
    </w:p>
    <w:p w:rsidR="0094404C" w:rsidRDefault="0094404C" w:rsidP="0094404C">
      <w:pPr>
        <w:pStyle w:val="215"/>
        <w:ind w:firstLine="480"/>
      </w:pPr>
      <w:r>
        <w:rPr>
          <w:rFonts w:hint="eastAsia"/>
        </w:rPr>
        <w:t>点击“法人卡延期”按钮，系统开始对</w:t>
      </w:r>
      <w:r>
        <w:rPr>
          <w:rFonts w:hint="eastAsia"/>
        </w:rPr>
        <w:t>IC</w:t>
      </w:r>
      <w:r>
        <w:rPr>
          <w:rFonts w:hint="eastAsia"/>
        </w:rPr>
        <w:t>卡进行延期操作，系统操作期间用户</w:t>
      </w:r>
      <w:r>
        <w:rPr>
          <w:rFonts w:hint="eastAsia"/>
          <w:b/>
          <w:bCs/>
        </w:rPr>
        <w:t>严禁进行插拔卡、关闭系统、注销用户、重</w:t>
      </w:r>
      <w:proofErr w:type="gramStart"/>
      <w:r>
        <w:rPr>
          <w:rFonts w:hint="eastAsia"/>
          <w:b/>
          <w:bCs/>
        </w:rPr>
        <w:t>启电脑</w:t>
      </w:r>
      <w:proofErr w:type="gramEnd"/>
      <w:r>
        <w:rPr>
          <w:rFonts w:hint="eastAsia"/>
        </w:rPr>
        <w:t>等可能影响</w:t>
      </w:r>
      <w:r>
        <w:rPr>
          <w:rFonts w:hint="eastAsia"/>
        </w:rPr>
        <w:t>IC</w:t>
      </w:r>
      <w:r>
        <w:rPr>
          <w:rFonts w:hint="eastAsia"/>
        </w:rPr>
        <w:t>卡延期的操作，否则有可能导致</w:t>
      </w:r>
      <w:r>
        <w:rPr>
          <w:rFonts w:hint="eastAsia"/>
        </w:rPr>
        <w:t>IC</w:t>
      </w:r>
      <w:r>
        <w:rPr>
          <w:rFonts w:hint="eastAsia"/>
        </w:rPr>
        <w:t>卡失效。如图</w:t>
      </w:r>
      <w:r w:rsidR="00E624C8">
        <w:rPr>
          <w:rFonts w:hint="eastAsia"/>
        </w:rPr>
        <w:t>1</w:t>
      </w:r>
      <w:r>
        <w:t>-</w:t>
      </w:r>
      <w:r w:rsidR="003649F0">
        <w:rPr>
          <w:rFonts w:hint="eastAsia"/>
        </w:rPr>
        <w:t>8</w:t>
      </w:r>
      <w:r>
        <w:rPr>
          <w:rFonts w:hint="eastAsia"/>
        </w:rPr>
        <w:t>、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9</w:t>
      </w:r>
      <w:r>
        <w:rPr>
          <w:rFonts w:hint="eastAsia"/>
        </w:rPr>
        <w:t>、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10</w:t>
      </w:r>
      <w:r>
        <w:rPr>
          <w:rFonts w:hint="eastAsia"/>
        </w:rPr>
        <w:t>、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11</w:t>
      </w:r>
      <w:r>
        <w:rPr>
          <w:rFonts w:hint="eastAsia"/>
        </w:rPr>
        <w:t>所示。</w:t>
      </w:r>
    </w:p>
    <w:p w:rsidR="0094404C" w:rsidRDefault="0094404C" w:rsidP="0094404C">
      <w:pPr>
        <w:pStyle w:val="215"/>
        <w:ind w:firstLine="480"/>
      </w:pP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12" name="图片 12" descr="291461144154564724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91461144154564724537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8</w:t>
      </w:r>
      <w:r>
        <w:t xml:space="preserve">  </w:t>
      </w:r>
      <w:r>
        <w:rPr>
          <w:rFonts w:hint="eastAsia"/>
        </w:rPr>
        <w:t>正在签名提示信息</w:t>
      </w: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lastRenderedPageBreak/>
        <w:drawing>
          <wp:inline distT="0" distB="0" distL="0" distR="0">
            <wp:extent cx="5276850" cy="2749550"/>
            <wp:effectExtent l="19050" t="0" r="0" b="0"/>
            <wp:docPr id="13" name="图片 13" descr="2235576791545647245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23557679154564724537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9</w:t>
      </w:r>
      <w:r>
        <w:t xml:space="preserve">  </w:t>
      </w:r>
      <w:r>
        <w:rPr>
          <w:rFonts w:hint="eastAsia"/>
        </w:rPr>
        <w:t>正在生成公私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对提示信息</w:t>
      </w:r>
    </w:p>
    <w:p w:rsidR="0094404C" w:rsidRDefault="0094404C" w:rsidP="0094404C">
      <w:pPr>
        <w:pStyle w:val="a4"/>
      </w:pP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14" name="图片 14" descr="938495811154564724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38495811154564724538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10</w:t>
      </w:r>
      <w:r>
        <w:t xml:space="preserve">  </w:t>
      </w:r>
      <w:r>
        <w:rPr>
          <w:rFonts w:hint="eastAsia"/>
        </w:rPr>
        <w:t>正在向服务器发送数据提示信息</w:t>
      </w: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lastRenderedPageBreak/>
        <w:drawing>
          <wp:inline distT="0" distB="0" distL="0" distR="0">
            <wp:extent cx="5276850" cy="2749550"/>
            <wp:effectExtent l="19050" t="0" r="0" b="0"/>
            <wp:docPr id="15" name="图片 15" descr="594243529154564724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94243529154564724538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11</w:t>
      </w:r>
      <w:r>
        <w:t xml:space="preserve">  </w:t>
      </w:r>
      <w:r>
        <w:rPr>
          <w:rFonts w:hint="eastAsia"/>
        </w:rPr>
        <w:t>正在写卡提示信息</w:t>
      </w:r>
    </w:p>
    <w:p w:rsidR="0094404C" w:rsidRDefault="0094404C" w:rsidP="0094404C">
      <w:pPr>
        <w:pStyle w:val="a4"/>
      </w:pPr>
    </w:p>
    <w:p w:rsidR="0094404C" w:rsidRDefault="0094404C" w:rsidP="0094404C">
      <w:pPr>
        <w:pStyle w:val="215"/>
        <w:ind w:firstLine="480"/>
      </w:pPr>
      <w:r>
        <w:rPr>
          <w:rFonts w:hint="eastAsia"/>
        </w:rPr>
        <w:t>如果延期成功，如图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12</w:t>
      </w:r>
      <w:r>
        <w:rPr>
          <w:rFonts w:hint="eastAsia"/>
        </w:rPr>
        <w:t>所示。</w:t>
      </w:r>
    </w:p>
    <w:p w:rsidR="0094404C" w:rsidRDefault="0094404C" w:rsidP="0094404C">
      <w:pPr>
        <w:pStyle w:val="215"/>
        <w:ind w:firstLine="480"/>
      </w:pP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16" name="图片 16" descr="794875257154564724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9487525715456472454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12</w:t>
      </w:r>
      <w:r>
        <w:t xml:space="preserve">  </w:t>
      </w:r>
      <w:r>
        <w:rPr>
          <w:rFonts w:hint="eastAsia"/>
        </w:rPr>
        <w:t>延期成功</w:t>
      </w:r>
    </w:p>
    <w:p w:rsidR="0094404C" w:rsidRDefault="0094404C" w:rsidP="0094404C">
      <w:pPr>
        <w:pStyle w:val="a4"/>
      </w:pPr>
    </w:p>
    <w:p w:rsidR="0094404C" w:rsidRDefault="0094404C" w:rsidP="0094404C">
      <w:pPr>
        <w:pStyle w:val="215"/>
        <w:ind w:firstLine="480"/>
      </w:pPr>
      <w:r>
        <w:rPr>
          <w:rFonts w:hint="eastAsia"/>
        </w:rPr>
        <w:t>点击“确定”，会显示延期后证书有效期结束的时间，如图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13</w:t>
      </w:r>
      <w:r>
        <w:rPr>
          <w:rFonts w:hint="eastAsia"/>
        </w:rPr>
        <w:t>所示。</w:t>
      </w: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lastRenderedPageBreak/>
        <w:drawing>
          <wp:inline distT="0" distB="0" distL="0" distR="0">
            <wp:extent cx="5276850" cy="2749550"/>
            <wp:effectExtent l="19050" t="0" r="0" b="0"/>
            <wp:docPr id="17" name="图片 17" descr="964965574154564724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6496557415456472454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13</w:t>
      </w:r>
      <w:r>
        <w:t xml:space="preserve">  </w:t>
      </w:r>
      <w:r>
        <w:rPr>
          <w:rFonts w:hint="eastAsia"/>
        </w:rPr>
        <w:t>延期成功</w:t>
      </w:r>
    </w:p>
    <w:p w:rsidR="0094404C" w:rsidRDefault="0094404C" w:rsidP="0094404C">
      <w:pPr>
        <w:pStyle w:val="a4"/>
      </w:pPr>
    </w:p>
    <w:p w:rsidR="0094404C" w:rsidRDefault="0094404C" w:rsidP="0094404C">
      <w:pPr>
        <w:pStyle w:val="215"/>
        <w:ind w:firstLine="480"/>
      </w:pPr>
      <w:r>
        <w:rPr>
          <w:rFonts w:hint="eastAsia"/>
        </w:rPr>
        <w:t>点击“确定”，会显示延期后的</w:t>
      </w:r>
      <w:r>
        <w:rPr>
          <w:rFonts w:hint="eastAsia"/>
        </w:rPr>
        <w:t>IC</w:t>
      </w:r>
      <w:r>
        <w:rPr>
          <w:rFonts w:hint="eastAsia"/>
        </w:rPr>
        <w:t>卡证书主要信息，如图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14</w:t>
      </w:r>
      <w:r>
        <w:rPr>
          <w:rFonts w:hint="eastAsia"/>
        </w:rPr>
        <w:t>所示。</w:t>
      </w:r>
    </w:p>
    <w:p w:rsidR="0094404C" w:rsidRDefault="0094404C" w:rsidP="0094404C">
      <w:pPr>
        <w:pStyle w:val="215"/>
        <w:ind w:firstLine="480"/>
      </w:pPr>
    </w:p>
    <w:p w:rsidR="0094404C" w:rsidRDefault="0094404C" w:rsidP="0094404C">
      <w:pPr>
        <w:pStyle w:val="215"/>
        <w:ind w:firstLine="480"/>
        <w:jc w:val="center"/>
      </w:pPr>
      <w:r>
        <w:rPr>
          <w:noProof/>
        </w:rPr>
        <w:drawing>
          <wp:inline distT="0" distB="0" distL="0" distR="0">
            <wp:extent cx="5276850" cy="2749550"/>
            <wp:effectExtent l="19050" t="0" r="0" b="0"/>
            <wp:docPr id="18" name="图片 18" descr="954126943154564724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5412694315456472454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404C" w:rsidRDefault="0094404C" w:rsidP="0094404C">
      <w:pPr>
        <w:pStyle w:val="a4"/>
      </w:pPr>
      <w:r>
        <w:rPr>
          <w:rFonts w:hint="eastAsia"/>
        </w:rPr>
        <w:t>图</w:t>
      </w:r>
      <w:r w:rsidR="003649F0">
        <w:rPr>
          <w:rFonts w:hint="eastAsia"/>
        </w:rPr>
        <w:t>1</w:t>
      </w:r>
      <w:r>
        <w:t>-</w:t>
      </w:r>
      <w:r w:rsidR="003649F0">
        <w:rPr>
          <w:rFonts w:hint="eastAsia"/>
        </w:rPr>
        <w:t>14</w:t>
      </w:r>
      <w:r w:rsidR="00FB5044">
        <w:t xml:space="preserve"> </w:t>
      </w:r>
      <w:r w:rsidR="00FB5044">
        <w:rPr>
          <w:rFonts w:hint="eastAsia"/>
        </w:rPr>
        <w:t>法人卡</w:t>
      </w:r>
      <w:r>
        <w:rPr>
          <w:rFonts w:hint="eastAsia"/>
        </w:rPr>
        <w:t>延期成功后主要信息</w:t>
      </w:r>
    </w:p>
    <w:p w:rsidR="00FB5044" w:rsidRPr="00FB5044" w:rsidRDefault="00FB5044" w:rsidP="00FB5044">
      <w:pPr>
        <w:pStyle w:val="3"/>
        <w:tabs>
          <w:tab w:val="clear" w:pos="0"/>
        </w:tabs>
        <w:ind w:left="284" w:firstLine="0"/>
        <w:rPr>
          <w:sz w:val="30"/>
          <w:szCs w:val="30"/>
        </w:rPr>
      </w:pPr>
      <w:bookmarkStart w:id="1" w:name="_Toc96404224"/>
      <w:bookmarkStart w:id="2" w:name="_Toc36347574"/>
      <w:bookmarkStart w:id="3" w:name="_Toc431567540"/>
      <w:bookmarkStart w:id="4" w:name="_Toc495481801"/>
      <w:r w:rsidRPr="00FB5044">
        <w:rPr>
          <w:rFonts w:hint="eastAsia"/>
          <w:sz w:val="30"/>
          <w:szCs w:val="30"/>
        </w:rPr>
        <w:t>2</w:t>
      </w:r>
      <w:r w:rsidRPr="00FB5044">
        <w:rPr>
          <w:rFonts w:hint="eastAsia"/>
          <w:sz w:val="30"/>
          <w:szCs w:val="30"/>
        </w:rPr>
        <w:t>．为操作员卡延期：</w:t>
      </w:r>
    </w:p>
    <w:p w:rsidR="00FB5044" w:rsidRPr="00FB5044" w:rsidRDefault="00FB5044" w:rsidP="00FB504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1．在</w:t>
      </w:r>
      <w:r w:rsidRPr="00FB5044">
        <w:rPr>
          <w:rFonts w:asciiTheme="minorEastAsia" w:hAnsiTheme="minorEastAsia"/>
          <w:sz w:val="24"/>
        </w:rPr>
        <w:t>IE</w:t>
      </w:r>
      <w:r w:rsidRPr="00FB5044">
        <w:rPr>
          <w:rFonts w:asciiTheme="minorEastAsia" w:hAnsiTheme="minorEastAsia" w:hint="eastAsia"/>
          <w:sz w:val="24"/>
        </w:rPr>
        <w:t>浏览器中输入网址</w:t>
      </w:r>
      <w:hyperlink r:id="rId20" w:history="1">
        <w:r w:rsidRPr="00FB5044">
          <w:rPr>
            <w:rFonts w:asciiTheme="minorEastAsia" w:hAnsiTheme="minorEastAsia"/>
            <w:sz w:val="24"/>
          </w:rPr>
          <w:t>http://web.chinaport.gov.cn/rasuc</w:t>
        </w:r>
      </w:hyperlink>
      <w:r w:rsidRPr="00FB5044">
        <w:rPr>
          <w:rFonts w:asciiTheme="minorEastAsia" w:hAnsiTheme="minorEastAsia" w:hint="eastAsia"/>
          <w:sz w:val="24"/>
        </w:rPr>
        <w:t>，插入法人卡，输入正确的</w:t>
      </w:r>
      <w:r w:rsidRPr="00FB5044">
        <w:rPr>
          <w:rFonts w:asciiTheme="minorEastAsia" w:hAnsiTheme="minorEastAsia"/>
          <w:sz w:val="24"/>
        </w:rPr>
        <w:t>IC</w:t>
      </w:r>
      <w:r w:rsidRPr="00FB5044">
        <w:rPr>
          <w:rFonts w:asciiTheme="minorEastAsia" w:hAnsiTheme="minorEastAsia" w:hint="eastAsia"/>
          <w:sz w:val="24"/>
        </w:rPr>
        <w:t>卡密码(初始密码8个“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”"/>
        </w:smartTagPr>
        <w:r w:rsidRPr="00FB5044">
          <w:rPr>
            <w:rFonts w:asciiTheme="minorEastAsia" w:hAnsiTheme="minorEastAsia" w:hint="eastAsia"/>
            <w:sz w:val="24"/>
          </w:rPr>
          <w:t>8”</w:t>
        </w:r>
      </w:smartTag>
      <w:r w:rsidRPr="00FB5044">
        <w:rPr>
          <w:rFonts w:asciiTheme="minorEastAsia" w:hAnsiTheme="minorEastAsia" w:hint="eastAsia"/>
          <w:sz w:val="24"/>
        </w:rPr>
        <w:t>)，登陆后就可看到中国</w:t>
      </w:r>
      <w:proofErr w:type="gramStart"/>
      <w:r w:rsidRPr="00FB5044">
        <w:rPr>
          <w:rFonts w:asciiTheme="minorEastAsia" w:hAnsiTheme="minorEastAsia" w:hint="eastAsia"/>
          <w:sz w:val="24"/>
        </w:rPr>
        <w:t>电子口岸身份</w:t>
      </w:r>
      <w:proofErr w:type="gramEnd"/>
      <w:r w:rsidRPr="00FB5044">
        <w:rPr>
          <w:rFonts w:asciiTheme="minorEastAsia" w:hAnsiTheme="minorEastAsia" w:hint="eastAsia"/>
          <w:sz w:val="24"/>
        </w:rPr>
        <w:t>认证系统，如下图2-1所示：</w:t>
      </w:r>
      <w:bookmarkStart w:id="5" w:name="_Toc36347575"/>
    </w:p>
    <w:bookmarkEnd w:id="1"/>
    <w:bookmarkEnd w:id="2"/>
    <w:bookmarkEnd w:id="3"/>
    <w:bookmarkEnd w:id="4"/>
    <w:bookmarkEnd w:id="5"/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noProof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6013450" cy="2736850"/>
            <wp:effectExtent l="19050" t="0" r="6350" b="0"/>
            <wp:docPr id="1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noProof/>
          <w:sz w:val="24"/>
        </w:rPr>
      </w:pPr>
    </w:p>
    <w:p w:rsidR="00FB5044" w:rsidRPr="00FB5044" w:rsidRDefault="00FB5044" w:rsidP="00FB5044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图2-</w:t>
      </w:r>
      <w:r w:rsidRPr="00FB5044">
        <w:rPr>
          <w:rFonts w:asciiTheme="minorEastAsia" w:hAnsiTheme="minorEastAsia"/>
          <w:sz w:val="24"/>
        </w:rPr>
        <w:t>1</w:t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t>2．</w:t>
      </w:r>
      <w:r w:rsidRPr="00FB5044">
        <w:rPr>
          <w:rFonts w:asciiTheme="minorEastAsia" w:hAnsiTheme="minorEastAsia" w:hint="eastAsia"/>
          <w:sz w:val="24"/>
        </w:rPr>
        <w:t>在左侧功能菜单上选择</w:t>
      </w:r>
      <w:r w:rsidRPr="00FB5044">
        <w:rPr>
          <w:rFonts w:asciiTheme="minorEastAsia" w:hAnsiTheme="minorEastAsia"/>
          <w:sz w:val="24"/>
        </w:rPr>
        <w:t>IC</w:t>
      </w:r>
      <w:r w:rsidRPr="00FB5044">
        <w:rPr>
          <w:rFonts w:asciiTheme="minorEastAsia" w:hAnsiTheme="minorEastAsia" w:hint="eastAsia"/>
          <w:sz w:val="24"/>
        </w:rPr>
        <w:t>卡自主管理界面下的延期图标，点击进入</w:t>
      </w:r>
      <w:r w:rsidRPr="005E031E">
        <w:rPr>
          <w:rFonts w:asciiTheme="minorEastAsia" w:hAnsiTheme="minorEastAsia" w:hint="eastAsia"/>
          <w:color w:val="FF0000"/>
          <w:sz w:val="24"/>
        </w:rPr>
        <w:t>延期</w:t>
      </w:r>
      <w:r w:rsidRPr="00FB5044">
        <w:rPr>
          <w:rFonts w:asciiTheme="minorEastAsia" w:hAnsiTheme="minorEastAsia" w:hint="eastAsia"/>
          <w:sz w:val="24"/>
        </w:rPr>
        <w:t>界面。界面显示已经存在的信息。如图2-2所示：</w:t>
      </w:r>
    </w:p>
    <w:p w:rsidR="00FB5044" w:rsidRPr="00FB5044" w:rsidRDefault="00FB5044" w:rsidP="00FB5044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6229350" cy="3302000"/>
            <wp:effectExtent l="19050" t="0" r="0" b="0"/>
            <wp:docPr id="126" name="图片 52" descr="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2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4" w:rsidRPr="00FB5044" w:rsidRDefault="00FB5044" w:rsidP="00FB5044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图2-2</w:t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3．点击操作员统一编号下的编号，弹出</w:t>
      </w:r>
      <w:r w:rsidRPr="00FB5044">
        <w:rPr>
          <w:rFonts w:asciiTheme="minorEastAsia" w:hAnsiTheme="minorEastAsia"/>
          <w:sz w:val="24"/>
        </w:rPr>
        <w:t>IC</w:t>
      </w:r>
      <w:r w:rsidRPr="00FB5044">
        <w:rPr>
          <w:rFonts w:asciiTheme="minorEastAsia" w:hAnsiTheme="minorEastAsia" w:hint="eastAsia"/>
          <w:sz w:val="24"/>
        </w:rPr>
        <w:t>卡延期界面。如图2-3所示：</w:t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6096000" cy="4730750"/>
            <wp:effectExtent l="19050" t="0" r="0" b="0"/>
            <wp:docPr id="127" name="图片 5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 descr="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图2-3</w:t>
      </w:r>
    </w:p>
    <w:p w:rsidR="00FB5044" w:rsidRPr="00FB5044" w:rsidRDefault="00FB5044" w:rsidP="00FB5044">
      <w:pPr>
        <w:spacing w:line="360" w:lineRule="auto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.  4.如需延期点击【延期】按钮，弹出提示框，如图和2-</w:t>
      </w:r>
      <w:r w:rsidRPr="00FB5044">
        <w:rPr>
          <w:rFonts w:asciiTheme="minorEastAsia" w:hAnsiTheme="minorEastAsia"/>
          <w:sz w:val="24"/>
        </w:rPr>
        <w:t>4</w:t>
      </w:r>
      <w:r w:rsidRPr="00FB5044">
        <w:rPr>
          <w:rFonts w:asciiTheme="minorEastAsia" w:hAnsiTheme="minorEastAsia" w:hint="eastAsia"/>
          <w:sz w:val="24"/>
        </w:rPr>
        <w:t>。点击【确定】按钮并插入所需延期的卡完成延期如图2-</w:t>
      </w:r>
      <w:r w:rsidRPr="00FB5044">
        <w:rPr>
          <w:rFonts w:asciiTheme="minorEastAsia" w:hAnsiTheme="minorEastAsia"/>
          <w:sz w:val="24"/>
        </w:rPr>
        <w:t>5</w:t>
      </w:r>
      <w:r w:rsidRPr="00FB5044">
        <w:rPr>
          <w:rFonts w:asciiTheme="minorEastAsia" w:hAnsiTheme="minorEastAsia" w:hint="eastAsia"/>
          <w:sz w:val="24"/>
        </w:rPr>
        <w:t>所示。如无需延期点击【返回】按钮。</w:t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6070600" cy="4089400"/>
            <wp:effectExtent l="19050" t="0" r="6350" b="0"/>
            <wp:docPr id="128" name="图片 58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 descr="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图2-4</w:t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6102350" cy="3765550"/>
            <wp:effectExtent l="19050" t="0" r="0" b="0"/>
            <wp:docPr id="129" name="图片 61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 descr="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76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图2-5</w:t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lastRenderedPageBreak/>
        <w:t>弹出“请您拔掉管理员卡，插入要被操作的卡，点击取消则取消延期操作!!!”的提示后，拔掉法人卡，将要延期的操作员卡插在电脑上。然后点击“确认”</w:t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drawing>
          <wp:inline distT="0" distB="0" distL="0" distR="0">
            <wp:extent cx="6102350" cy="4730750"/>
            <wp:effectExtent l="19050" t="0" r="0" b="0"/>
            <wp:docPr id="130" name="图片 64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 descr="12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4" w:rsidRPr="00FB5044" w:rsidRDefault="00FB5044" w:rsidP="00FB5044">
      <w:pPr>
        <w:spacing w:line="360" w:lineRule="auto"/>
        <w:ind w:firstLine="420"/>
        <w:jc w:val="center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图2-6</w:t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证书延期时读卡器(或UKEY)的指示灯会持续闪烁，此时切勿断开与电脑的连接。</w:t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弹出“证书延期成功，证书到期日期为：XXXX年XX月XX日”后，点击“确定”，延期完成。如图2-7。</w:t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noProof/>
          <w:sz w:val="24"/>
        </w:rPr>
        <w:lastRenderedPageBreak/>
        <w:drawing>
          <wp:inline distT="0" distB="0" distL="0" distR="0">
            <wp:extent cx="6096000" cy="4730750"/>
            <wp:effectExtent l="19050" t="0" r="0" b="0"/>
            <wp:docPr id="131" name="图片 5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 descr="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3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 xml:space="preserve">                                    图2-7</w:t>
      </w:r>
    </w:p>
    <w:p w:rsidR="00FB5044" w:rsidRPr="00FB5044" w:rsidRDefault="00FB5044" w:rsidP="00FB5044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FB5044">
        <w:rPr>
          <w:rFonts w:asciiTheme="minorEastAsia" w:hAnsiTheme="minorEastAsia" w:hint="eastAsia"/>
          <w:sz w:val="24"/>
        </w:rPr>
        <w:t>操作员卡使用未修改的默认密码可能会造成部分功能无法使用，</w:t>
      </w:r>
      <w:proofErr w:type="gramStart"/>
      <w:r w:rsidRPr="00FB5044">
        <w:rPr>
          <w:rFonts w:asciiTheme="minorEastAsia" w:hAnsiTheme="minorEastAsia" w:hint="eastAsia"/>
          <w:sz w:val="24"/>
        </w:rPr>
        <w:t>如遇原可以</w:t>
      </w:r>
      <w:proofErr w:type="gramEnd"/>
      <w:r w:rsidRPr="00FB5044">
        <w:rPr>
          <w:rFonts w:asciiTheme="minorEastAsia" w:hAnsiTheme="minorEastAsia" w:hint="eastAsia"/>
          <w:sz w:val="24"/>
        </w:rPr>
        <w:t>使用的功能更新后无权限使用，请更改操作员卡密码。</w:t>
      </w:r>
    </w:p>
    <w:p w:rsidR="0094404C" w:rsidRPr="00FB5044" w:rsidRDefault="0094404C" w:rsidP="0094404C">
      <w:pPr>
        <w:ind w:left="360"/>
        <w:rPr>
          <w:rFonts w:asciiTheme="minorEastAsia" w:hAnsiTheme="minorEastAsia"/>
        </w:rPr>
      </w:pPr>
    </w:p>
    <w:sectPr w:rsidR="0094404C" w:rsidRPr="00FB5044" w:rsidSect="00CF5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D8" w:rsidRDefault="001E6BD8" w:rsidP="001E6BD8">
      <w:r>
        <w:separator/>
      </w:r>
    </w:p>
  </w:endnote>
  <w:endnote w:type="continuationSeparator" w:id="1">
    <w:p w:rsidR="001E6BD8" w:rsidRDefault="001E6BD8" w:rsidP="001E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D8" w:rsidRDefault="001E6BD8" w:rsidP="001E6BD8">
      <w:r>
        <w:separator/>
      </w:r>
    </w:p>
  </w:footnote>
  <w:footnote w:type="continuationSeparator" w:id="1">
    <w:p w:rsidR="001E6BD8" w:rsidRDefault="001E6BD8" w:rsidP="001E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811"/>
    <w:multiLevelType w:val="hybridMultilevel"/>
    <w:tmpl w:val="BD7CF082"/>
    <w:lvl w:ilvl="0" w:tplc="E1C606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FDE2A"/>
    <w:multiLevelType w:val="singleLevel"/>
    <w:tmpl w:val="D1B6DEF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>
    <w:nsid w:val="4AA14829"/>
    <w:multiLevelType w:val="hybridMultilevel"/>
    <w:tmpl w:val="ECECA26C"/>
    <w:lvl w:ilvl="0" w:tplc="22A202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7A743F"/>
    <w:multiLevelType w:val="hybridMultilevel"/>
    <w:tmpl w:val="18FA7E5C"/>
    <w:lvl w:ilvl="0" w:tplc="6D8ADD9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AC2"/>
    <w:rsid w:val="000A558A"/>
    <w:rsid w:val="001E6BD8"/>
    <w:rsid w:val="003649F0"/>
    <w:rsid w:val="005E031E"/>
    <w:rsid w:val="008D42EE"/>
    <w:rsid w:val="00936AC2"/>
    <w:rsid w:val="0094404C"/>
    <w:rsid w:val="00BC7B88"/>
    <w:rsid w:val="00CF5105"/>
    <w:rsid w:val="00E624C8"/>
    <w:rsid w:val="00F27123"/>
    <w:rsid w:val="00FB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05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FB5044"/>
    <w:pPr>
      <w:keepNext/>
      <w:keepLines/>
      <w:widowControl/>
      <w:tabs>
        <w:tab w:val="left" w:pos="0"/>
      </w:tabs>
      <w:topLinePunct/>
      <w:adjustRightInd w:val="0"/>
      <w:spacing w:before="312" w:after="312" w:line="360" w:lineRule="auto"/>
      <w:ind w:left="-680" w:firstLine="1400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C2"/>
    <w:pPr>
      <w:ind w:firstLineChars="200" w:firstLine="420"/>
    </w:pPr>
  </w:style>
  <w:style w:type="paragraph" w:customStyle="1" w:styleId="33">
    <w:name w:val="3级标题 新样式 3级标题"/>
    <w:basedOn w:val="a"/>
    <w:rsid w:val="0094404C"/>
    <w:pPr>
      <w:tabs>
        <w:tab w:val="left" w:pos="240"/>
      </w:tabs>
      <w:adjustRightInd w:val="0"/>
      <w:snapToGrid w:val="0"/>
      <w:spacing w:before="260" w:after="260"/>
      <w:jc w:val="left"/>
      <w:outlineLvl w:val="2"/>
    </w:pPr>
    <w:rPr>
      <w:rFonts w:ascii="Times New Roman" w:eastAsia="宋体" w:hAnsi="Times New Roman" w:cs="Times New Roman"/>
      <w:b/>
      <w:sz w:val="30"/>
      <w:szCs w:val="30"/>
    </w:rPr>
  </w:style>
  <w:style w:type="paragraph" w:customStyle="1" w:styleId="215">
    <w:name w:val="样式 首行缩进:  2 字符 行距: 1.5 倍行距"/>
    <w:basedOn w:val="a"/>
    <w:rsid w:val="0094404C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宋体"/>
      <w:color w:val="000000"/>
      <w:sz w:val="24"/>
      <w:szCs w:val="20"/>
    </w:rPr>
  </w:style>
  <w:style w:type="paragraph" w:customStyle="1" w:styleId="2">
    <w:name w:val="2级标题 新样式 二级标题"/>
    <w:basedOn w:val="a"/>
    <w:rsid w:val="0094404C"/>
    <w:pPr>
      <w:tabs>
        <w:tab w:val="left" w:pos="240"/>
      </w:tabs>
      <w:adjustRightInd w:val="0"/>
      <w:snapToGrid w:val="0"/>
      <w:spacing w:before="260" w:after="260"/>
      <w:jc w:val="left"/>
      <w:outlineLvl w:val="1"/>
    </w:pPr>
    <w:rPr>
      <w:rFonts w:ascii="Times New Roman" w:eastAsia="宋体" w:hAnsi="Times New Roman" w:cs="Times New Roman"/>
      <w:b/>
      <w:sz w:val="32"/>
      <w:szCs w:val="32"/>
    </w:rPr>
  </w:style>
  <w:style w:type="paragraph" w:customStyle="1" w:styleId="a4">
    <w:name w:val="图表题"/>
    <w:basedOn w:val="a"/>
    <w:rsid w:val="0094404C"/>
    <w:pPr>
      <w:adjustRightInd w:val="0"/>
      <w:snapToGrid w:val="0"/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4404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404C"/>
    <w:rPr>
      <w:sz w:val="18"/>
      <w:szCs w:val="18"/>
    </w:rPr>
  </w:style>
  <w:style w:type="character" w:customStyle="1" w:styleId="3Char">
    <w:name w:val="标题 3 Char"/>
    <w:basedOn w:val="a0"/>
    <w:link w:val="3"/>
    <w:rsid w:val="00FB5044"/>
    <w:rPr>
      <w:rFonts w:ascii="Times New Roman" w:eastAsia="黑体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1E6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E6BD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E6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E6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eb.chinaport.gov.cn/rasu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caomeixia</dc:creator>
  <cp:lastModifiedBy>zhika</cp:lastModifiedBy>
  <cp:revision>8</cp:revision>
  <dcterms:created xsi:type="dcterms:W3CDTF">2019-01-24T02:04:00Z</dcterms:created>
  <dcterms:modified xsi:type="dcterms:W3CDTF">2019-01-24T22:40:00Z</dcterms:modified>
</cp:coreProperties>
</file>