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68" w:rsidRPr="009169DC" w:rsidRDefault="00A15768" w:rsidP="009169DC">
      <w:pPr>
        <w:jc w:val="center"/>
        <w:rPr>
          <w:rFonts w:ascii="黑体" w:eastAsia="黑体" w:hAnsi="黑体"/>
          <w:sz w:val="44"/>
          <w:szCs w:val="44"/>
        </w:rPr>
      </w:pPr>
      <w:r w:rsidRPr="009169DC">
        <w:rPr>
          <w:rFonts w:ascii="黑体" w:eastAsia="黑体" w:hAnsi="黑体"/>
          <w:sz w:val="44"/>
          <w:szCs w:val="44"/>
        </w:rPr>
        <w:t>企业</w:t>
      </w:r>
      <w:r w:rsidR="009169DC" w:rsidRPr="009169DC">
        <w:rPr>
          <w:rFonts w:ascii="黑体" w:eastAsia="黑体" w:hAnsi="黑体"/>
          <w:sz w:val="44"/>
          <w:szCs w:val="44"/>
        </w:rPr>
        <w:t>网上办理</w:t>
      </w:r>
      <w:r w:rsidRPr="009169DC">
        <w:rPr>
          <w:rFonts w:ascii="黑体" w:eastAsia="黑体" w:hAnsi="黑体"/>
          <w:sz w:val="44"/>
          <w:szCs w:val="44"/>
        </w:rPr>
        <w:t>电子口岸注销</w:t>
      </w:r>
      <w:r w:rsidR="009169DC" w:rsidRPr="009169DC">
        <w:rPr>
          <w:rFonts w:ascii="黑体" w:eastAsia="黑体" w:hAnsi="黑体"/>
          <w:sz w:val="44"/>
          <w:szCs w:val="44"/>
        </w:rPr>
        <w:t>流程</w:t>
      </w:r>
    </w:p>
    <w:p w:rsidR="009169DC" w:rsidRPr="00075591" w:rsidRDefault="009169DC" w:rsidP="009169DC">
      <w:pPr>
        <w:widowControl/>
        <w:spacing w:line="450" w:lineRule="atLeas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企业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网上办理电子口岸注销</w:t>
      </w:r>
      <w:r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流程步骤如下：</w:t>
      </w:r>
    </w:p>
    <w:p w:rsidR="009169DC" w:rsidRDefault="009169DC" w:rsidP="009169DC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第一步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：向中国电子口岸数据中心南京分中心邮箱（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nj_eport@sina.com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）发送企业注销电子口岸申请邮件。</w:t>
      </w:r>
    </w:p>
    <w:p w:rsidR="009169DC" w:rsidRPr="00486BF8" w:rsidRDefault="009169DC" w:rsidP="009169DC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．邮件标题：企业名称加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注销电子口岸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</w:p>
    <w:p w:rsidR="009169DC" w:rsidRPr="00486BF8" w:rsidRDefault="009169DC" w:rsidP="009169DC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．正文内容：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 xml:space="preserve"> 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18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位社会信用代码，企业名称；（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经办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人手机号码（</w:t>
      </w:r>
      <w:r w:rsidRPr="00486BF8">
        <w:rPr>
          <w:rFonts w:hint="eastAsia"/>
          <w:sz w:val="28"/>
          <w:szCs w:val="28"/>
        </w:rPr>
        <w:t>可以随时联系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）。</w:t>
      </w:r>
    </w:p>
    <w:p w:rsidR="009169DC" w:rsidRPr="009169DC" w:rsidRDefault="009169DC" w:rsidP="009169DC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3.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附件需上传：（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）加盖企业红章的《办理中国电子口岸业务清单》，清单上备注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所有业务已办理完成需注销电子口岸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。（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 w:rsidRPr="00486BF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Pr="009169DC">
        <w:rPr>
          <w:rFonts w:ascii="微软雅黑" w:eastAsia="宋体" w:hAnsi="微软雅黑" w:cs="Arial"/>
          <w:color w:val="333333"/>
          <w:kern w:val="0"/>
          <w:sz w:val="28"/>
          <w:szCs w:val="28"/>
        </w:rPr>
        <w:t>《海关注销证明》</w:t>
      </w:r>
      <w:r w:rsidR="00380849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。（</w:t>
      </w:r>
      <w:r w:rsidR="00380849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</w:t>
      </w:r>
      <w:r w:rsidR="00380849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）经办人身份证复印件。</w:t>
      </w:r>
      <w:r w:rsidR="004C6C7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4C6C7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4</w:t>
      </w:r>
      <w:r w:rsidR="004C6C7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="004C6C7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加盖企业红章的《企业授权书》。</w:t>
      </w:r>
      <w:bookmarkStart w:id="0" w:name="_GoBack"/>
      <w:bookmarkEnd w:id="0"/>
    </w:p>
    <w:p w:rsidR="009169DC" w:rsidRPr="000870CE" w:rsidRDefault="00380849" w:rsidP="009169DC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第二</w:t>
      </w:r>
      <w:r w:rsidR="009169DC"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步：</w:t>
      </w:r>
      <w:r w:rsidR="009169D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中国电子口岸数据中心南京分中心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办理注销后会电话联系经办人员告知办理情况</w:t>
      </w:r>
      <w:r w:rsidR="009169DC"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</w:p>
    <w:p w:rsidR="009169DC" w:rsidRPr="0033080A" w:rsidRDefault="009169DC" w:rsidP="009169DC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备注：</w:t>
      </w:r>
    </w:p>
    <w:p w:rsidR="009169DC" w:rsidRPr="00380849" w:rsidRDefault="00F14855" w:rsidP="00380849">
      <w:pPr>
        <w:widowControl/>
        <w:spacing w:line="450" w:lineRule="atLeast"/>
        <w:jc w:val="left"/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</w:pP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1</w:t>
      </w:r>
      <w:r w:rsidR="009169DC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.</w:t>
      </w:r>
      <w:r w:rsidR="009169DC" w:rsidRPr="0033080A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友情提醒</w:t>
      </w:r>
      <w:r w:rsidR="009169DC" w:rsidRPr="0033080A">
        <w:rPr>
          <w:rFonts w:ascii="微软雅黑" w:eastAsia="宋体" w:hAnsi="微软雅黑" w:cs="Helvetica"/>
          <w:b/>
          <w:bCs/>
          <w:color w:val="FF0000"/>
          <w:kern w:val="0"/>
          <w:sz w:val="28"/>
          <w:szCs w:val="28"/>
        </w:rPr>
        <w:t>：</w:t>
      </w:r>
      <w:r w:rsidR="00380849">
        <w:rPr>
          <w:rFonts w:ascii="微软雅黑" w:eastAsia="宋体" w:hAnsi="微软雅黑" w:cs="Helvetica"/>
          <w:b/>
          <w:bCs/>
          <w:color w:val="FF0000"/>
          <w:kern w:val="0"/>
          <w:sz w:val="28"/>
          <w:szCs w:val="28"/>
        </w:rPr>
        <w:t>所有电子口岸业务均需处理完才可以注销</w:t>
      </w:r>
      <w:r w:rsidR="00380849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。一旦注销不能恢复，请谨慎办理。</w:t>
      </w:r>
      <w:r w:rsidR="00380849" w:rsidRPr="009169DC">
        <w:rPr>
          <w:rFonts w:ascii="微软雅黑" w:eastAsia="宋体" w:hAnsi="微软雅黑" w:cs="Arial"/>
          <w:color w:val="333333"/>
          <w:kern w:val="0"/>
          <w:sz w:val="28"/>
          <w:szCs w:val="28"/>
        </w:rPr>
        <w:t>办理本业务前请先到所属海关办理企业的《海关注销证明》</w:t>
      </w:r>
      <w:r w:rsidR="00380849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</w:p>
    <w:p w:rsidR="009169DC" w:rsidRPr="004C6C75" w:rsidRDefault="009169DC" w:rsidP="009169DC">
      <w:pP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</w:pPr>
    </w:p>
    <w:p w:rsidR="00A15768" w:rsidRPr="009169DC" w:rsidRDefault="00A15768" w:rsidP="00A15768">
      <w:pPr>
        <w:widowControl/>
        <w:spacing w:line="450" w:lineRule="atLeast"/>
        <w:ind w:firstLine="480"/>
        <w:jc w:val="left"/>
        <w:rPr>
          <w:rFonts w:ascii="微软雅黑" w:eastAsia="宋体" w:hAnsi="微软雅黑" w:cs="Helvetica" w:hint="eastAsia"/>
          <w:color w:val="333333"/>
          <w:kern w:val="0"/>
          <w:szCs w:val="21"/>
        </w:rPr>
      </w:pPr>
    </w:p>
    <w:sectPr w:rsidR="00A15768" w:rsidRPr="0091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05" w:rsidRDefault="00864D05" w:rsidP="00A15768">
      <w:r>
        <w:separator/>
      </w:r>
    </w:p>
  </w:endnote>
  <w:endnote w:type="continuationSeparator" w:id="0">
    <w:p w:rsidR="00864D05" w:rsidRDefault="00864D05" w:rsidP="00A1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05" w:rsidRDefault="00864D05" w:rsidP="00A15768">
      <w:r>
        <w:separator/>
      </w:r>
    </w:p>
  </w:footnote>
  <w:footnote w:type="continuationSeparator" w:id="0">
    <w:p w:rsidR="00864D05" w:rsidRDefault="00864D05" w:rsidP="00A1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91B"/>
    <w:multiLevelType w:val="multilevel"/>
    <w:tmpl w:val="6F04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63"/>
    <w:rsid w:val="000F3563"/>
    <w:rsid w:val="001C469D"/>
    <w:rsid w:val="00230164"/>
    <w:rsid w:val="00380849"/>
    <w:rsid w:val="00472A9D"/>
    <w:rsid w:val="004C6C75"/>
    <w:rsid w:val="0071055E"/>
    <w:rsid w:val="007B2980"/>
    <w:rsid w:val="00860887"/>
    <w:rsid w:val="00864D05"/>
    <w:rsid w:val="009169DC"/>
    <w:rsid w:val="009A6BEC"/>
    <w:rsid w:val="00A15768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A3E50-6445-4010-A7CC-A842AE60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meng</dc:creator>
  <cp:keywords/>
  <dc:description/>
  <cp:lastModifiedBy>User</cp:lastModifiedBy>
  <cp:revision>6</cp:revision>
  <dcterms:created xsi:type="dcterms:W3CDTF">2020-01-29T02:51:00Z</dcterms:created>
  <dcterms:modified xsi:type="dcterms:W3CDTF">2021-07-13T09:00:00Z</dcterms:modified>
</cp:coreProperties>
</file>